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page" w:tblpX="2405" w:tblpY="-526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F1272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F1272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F1272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F1272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F26FF">
              <w:rPr>
                <w:rFonts w:ascii="Tahoma" w:hAnsi="Tahoma"/>
                <w:sz w:val="16"/>
              </w:rPr>
              <w:t xml:space="preserve"> </w:t>
            </w:r>
            <w:r w:rsidR="00D064C0">
              <w:rPr>
                <w:rFonts w:ascii="Tahoma" w:hAnsi="Tahoma"/>
                <w:sz w:val="16"/>
              </w:rPr>
              <w:t>34</w:t>
            </w:r>
            <w:r>
              <w:rPr>
                <w:rFonts w:ascii="Tahoma" w:hAnsi="Tahoma"/>
                <w:sz w:val="16"/>
              </w:rPr>
              <w:t>/2</w:t>
            </w:r>
            <w:r w:rsidR="003F26FF">
              <w:rPr>
                <w:rFonts w:ascii="Tahoma" w:hAnsi="Tahoma"/>
                <w:sz w:val="16"/>
              </w:rPr>
              <w:t>02</w:t>
            </w:r>
            <w:r w:rsidR="000635DC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F1272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C2F1B">
        <w:trPr>
          <w:trHeight w:val="1143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F1272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F1272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F1272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F1272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FF1272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6377E4" w:rsidP="00FF1272">
            <w:pPr>
              <w:pStyle w:val="TableParagraph"/>
              <w:rPr>
                <w:sz w:val="16"/>
              </w:rPr>
            </w:pPr>
            <w:r w:rsidRPr="006377E4">
              <w:rPr>
                <w:sz w:val="16"/>
              </w:rPr>
              <w:t>ACELGA</w:t>
            </w:r>
            <w:r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635DC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3075A">
              <w:rPr>
                <w:sz w:val="16"/>
              </w:rPr>
              <w:t xml:space="preserve"> </w:t>
            </w:r>
            <w:r>
              <w:rPr>
                <w:sz w:val="16"/>
              </w:rPr>
              <w:t>Atado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Pr="006377E4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ALBAHACA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AC583C" w:rsidP="00AC583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2B079F">
              <w:rPr>
                <w:sz w:val="16"/>
              </w:rPr>
              <w:t xml:space="preserve"> Paquete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AD4FC8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D4FC8" w:rsidRPr="006377E4" w:rsidRDefault="00AD4FC8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AJO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D4FC8" w:rsidRDefault="00901090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Cabezas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D4FC8" w:rsidRDefault="00AD4FC8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D4FC8" w:rsidRDefault="00AD4FC8" w:rsidP="00FF1272">
            <w:pPr>
              <w:pStyle w:val="TableParagraph"/>
              <w:rPr>
                <w:sz w:val="16"/>
              </w:rPr>
            </w:pPr>
          </w:p>
        </w:tc>
      </w:tr>
      <w:tr w:rsidR="00B83A47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6377E4" w:rsidP="00FF1272">
            <w:pPr>
              <w:pStyle w:val="TableParagraph"/>
              <w:rPr>
                <w:sz w:val="16"/>
              </w:rPr>
            </w:pPr>
            <w:r w:rsidRPr="006377E4">
              <w:rPr>
                <w:sz w:val="16"/>
              </w:rPr>
              <w:t>COREANITO</w:t>
            </w:r>
            <w:r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DA598A" w:rsidP="00DA59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Pr="006377E4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 Cajas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CEBOLLA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Bolsas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CEBOLLA DE VERDEO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DA598A" w:rsidP="00DA59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2B079F">
              <w:rPr>
                <w:sz w:val="16"/>
              </w:rPr>
              <w:t xml:space="preserve"> </w:t>
            </w:r>
            <w:proofErr w:type="spellStart"/>
            <w:r w:rsidR="002B079F">
              <w:rPr>
                <w:sz w:val="16"/>
              </w:rPr>
              <w:t>K</w:t>
            </w:r>
            <w:r>
              <w:rPr>
                <w:sz w:val="16"/>
              </w:rPr>
              <w:t>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CIBOULETE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DA598A" w:rsidP="00DA598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2B079F">
              <w:rPr>
                <w:sz w:val="16"/>
              </w:rPr>
              <w:t xml:space="preserve"> Paquetes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DURAZNOS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 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KIWI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DA598A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 w:rsidR="002B079F">
              <w:rPr>
                <w:sz w:val="16"/>
              </w:rPr>
              <w:t>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LECHUGA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 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AD4FC8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D4FC8" w:rsidRDefault="00AD4FC8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LECHUGA MORADA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D4FC8" w:rsidRDefault="00DA598A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D4FC8" w:rsidRDefault="00AD4FC8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D4FC8" w:rsidRDefault="00AD4FC8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734841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2B079F">
              <w:rPr>
                <w:sz w:val="16"/>
              </w:rPr>
              <w:t xml:space="preserve"> Cajones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LIMON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>MANZANA ROJA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23342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3342D" w:rsidRPr="00441E3D" w:rsidRDefault="0023342D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3342D" w:rsidRDefault="00734841" w:rsidP="0073484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B079F">
              <w:rPr>
                <w:sz w:val="16"/>
              </w:rPr>
              <w:t>0</w:t>
            </w:r>
            <w:r w:rsidR="0023342D">
              <w:rPr>
                <w:sz w:val="16"/>
              </w:rPr>
              <w:t xml:space="preserve"> </w:t>
            </w:r>
            <w:proofErr w:type="spellStart"/>
            <w:r w:rsidR="0023342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3342D" w:rsidRDefault="0023342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3342D" w:rsidRDefault="0023342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NARANJAS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D3075A">
              <w:rPr>
                <w:sz w:val="16"/>
              </w:rPr>
              <w:t xml:space="preserve">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PAPAS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734841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8D1151">
              <w:rPr>
                <w:sz w:val="16"/>
              </w:rPr>
              <w:t xml:space="preserve"> 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02581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2581F" w:rsidRPr="00441E3D" w:rsidRDefault="0002581F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PEREJIL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2581F" w:rsidRDefault="0002581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2581F" w:rsidRDefault="0002581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2581F" w:rsidRDefault="0002581F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PIMIENTO VERDE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734841" w:rsidP="0073484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8D1151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6377E4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377E4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PIMIENTO ROJO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377E4" w:rsidRDefault="00734841" w:rsidP="002B0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8D1151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377E4" w:rsidRDefault="006377E4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377E4" w:rsidRDefault="006377E4" w:rsidP="00FF1272">
            <w:pPr>
              <w:pStyle w:val="TableParagraph"/>
              <w:rPr>
                <w:sz w:val="16"/>
              </w:rPr>
            </w:pPr>
          </w:p>
        </w:tc>
      </w:tr>
      <w:tr w:rsidR="00B83A47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ZANAHORIA </w:t>
            </w:r>
            <w:r w:rsidR="00EF3FB4">
              <w:rPr>
                <w:sz w:val="16"/>
              </w:rPr>
              <w:t xml:space="preserve">BOLSA </w:t>
            </w:r>
            <w:bookmarkStart w:id="0" w:name="_GoBack"/>
            <w:bookmarkEnd w:id="0"/>
            <w:r w:rsidRPr="00441E3D">
              <w:rPr>
                <w:sz w:val="16"/>
              </w:rPr>
              <w:t>X 14 KGS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734841" w:rsidP="00EF3F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8D1151">
              <w:rPr>
                <w:sz w:val="16"/>
              </w:rPr>
              <w:t xml:space="preserve"> </w:t>
            </w:r>
            <w:proofErr w:type="spellStart"/>
            <w:r w:rsidR="00EF3FB4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TOMATE PERITA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734841" w:rsidP="0073484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4F7CBE">
              <w:rPr>
                <w:sz w:val="16"/>
              </w:rPr>
              <w:t xml:space="preserve"> Cajon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TOMATE CHERRY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131F3E" w:rsidP="00131F3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4F7CBE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2B079F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B079F" w:rsidRPr="00441E3D" w:rsidRDefault="002B079F" w:rsidP="00FF1272">
            <w:pPr>
              <w:pStyle w:val="TableParagraph"/>
              <w:rPr>
                <w:sz w:val="16"/>
              </w:rPr>
            </w:pPr>
            <w:r w:rsidRPr="002B079F">
              <w:rPr>
                <w:sz w:val="16"/>
              </w:rPr>
              <w:t>REPOLLO BLANCO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B079F" w:rsidRDefault="00131F3E" w:rsidP="00131F3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2B079F">
              <w:rPr>
                <w:sz w:val="16"/>
              </w:rPr>
              <w:t xml:space="preserve"> </w:t>
            </w:r>
            <w:r w:rsidR="002B079F" w:rsidRPr="002B079F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B079F" w:rsidRDefault="002B079F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046E2D" w:rsidP="00FF127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SANDIA</w:t>
            </w:r>
            <w:r w:rsidR="00441E3D"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131F3E" w:rsidP="00131F3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046E2D">
              <w:rPr>
                <w:sz w:val="16"/>
              </w:rPr>
              <w:t xml:space="preserve"> </w:t>
            </w:r>
            <w:proofErr w:type="spellStart"/>
            <w:r w:rsidR="00046E2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441E3D" w:rsidTr="00FF127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41E3D" w:rsidRPr="00441E3D" w:rsidRDefault="00441E3D" w:rsidP="00FF1272">
            <w:pPr>
              <w:pStyle w:val="TableParagraph"/>
              <w:rPr>
                <w:sz w:val="16"/>
              </w:rPr>
            </w:pPr>
            <w:r w:rsidRPr="00441E3D">
              <w:rPr>
                <w:sz w:val="16"/>
              </w:rPr>
              <w:t xml:space="preserve">ZAPALLITOS VERDES </w:t>
            </w:r>
            <w:r w:rsidRPr="00441E3D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41E3D" w:rsidRDefault="002B079F" w:rsidP="00FF127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4F7CBE">
              <w:rPr>
                <w:sz w:val="16"/>
              </w:rPr>
              <w:t>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41E3D" w:rsidRDefault="00441E3D" w:rsidP="00FF1272">
            <w:pPr>
              <w:pStyle w:val="TableParagraph"/>
              <w:rPr>
                <w:sz w:val="16"/>
              </w:rPr>
            </w:pPr>
          </w:p>
        </w:tc>
      </w:tr>
      <w:tr w:rsidR="00286AAE" w:rsidTr="00FF1272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F1272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</w:tr>
      <w:tr w:rsidR="00286AAE" w:rsidTr="00FF1272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</w:tr>
      <w:tr w:rsidR="00286AAE" w:rsidTr="00FF1272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Lugar de entrega:</w:t>
            </w:r>
          </w:p>
          <w:p w:rsidR="00C75216" w:rsidRPr="00C75216" w:rsidRDefault="00C75216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"/>
                <w:szCs w:val="2"/>
              </w:rPr>
            </w:pPr>
          </w:p>
          <w:p w:rsidR="00286AAE" w:rsidRPr="00C75216" w:rsidRDefault="00D064C0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rPr>
                <w:b/>
                <w:sz w:val="20"/>
                <w:szCs w:val="20"/>
              </w:rPr>
            </w:pPr>
            <w:r w:rsidRPr="00C75216">
              <w:rPr>
                <w:b/>
                <w:sz w:val="20"/>
                <w:szCs w:val="20"/>
              </w:rPr>
              <w:t>RESIDENCIA SERRANA LA FALDA</w:t>
            </w:r>
          </w:p>
          <w:p w:rsidR="00286AAE" w:rsidRPr="00286AAE" w:rsidRDefault="00FE2B9C" w:rsidP="00D064C0">
            <w:pPr>
              <w:pStyle w:val="TableParagraph"/>
              <w:rPr>
                <w:b/>
                <w:sz w:val="12"/>
              </w:rPr>
            </w:pPr>
            <w:r w:rsidRPr="00C75216">
              <w:rPr>
                <w:b/>
                <w:sz w:val="20"/>
                <w:szCs w:val="20"/>
              </w:rPr>
              <w:t xml:space="preserve"> </w:t>
            </w:r>
            <w:r w:rsidR="00D064C0" w:rsidRPr="00C75216">
              <w:rPr>
                <w:b/>
                <w:sz w:val="20"/>
                <w:szCs w:val="20"/>
              </w:rPr>
              <w:t>16</w:t>
            </w:r>
            <w:r w:rsidRPr="00C75216">
              <w:rPr>
                <w:b/>
                <w:sz w:val="20"/>
                <w:szCs w:val="20"/>
              </w:rPr>
              <w:t xml:space="preserve"> de </w:t>
            </w:r>
            <w:r w:rsidR="00D064C0" w:rsidRPr="00C75216">
              <w:rPr>
                <w:b/>
                <w:sz w:val="20"/>
                <w:szCs w:val="20"/>
              </w:rPr>
              <w:t>marzo</w:t>
            </w:r>
            <w:r w:rsidRPr="00C75216">
              <w:rPr>
                <w:b/>
                <w:sz w:val="20"/>
                <w:szCs w:val="20"/>
              </w:rPr>
              <w:t xml:space="preserve"> de 2023 13:00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</w:tr>
      <w:tr w:rsidR="0083737D" w:rsidTr="00FF1272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lastRenderedPageBreak/>
              <w:t>DIAS: DE LUNES A VIERNES</w:t>
            </w:r>
          </w:p>
          <w:p w:rsidR="0058314B" w:rsidRPr="0058314B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  <w:r w:rsidR="0058314B" w:rsidRPr="0058314B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418A" w:rsidRDefault="0058314B" w:rsidP="00FF1272">
            <w:pPr>
              <w:pStyle w:val="TableParagraph"/>
              <w:rPr>
                <w:sz w:val="10"/>
              </w:rPr>
            </w:pPr>
            <w:r w:rsidRPr="0058314B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FF1272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FF1272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0635DC" w:rsidTr="00FF1272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0635DC" w:rsidRDefault="000635DC" w:rsidP="00FF1272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0635DC" w:rsidRDefault="000635DC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58314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EF95" wp14:editId="32DE168C">
                <wp:simplePos x="0" y="0"/>
                <wp:positionH relativeFrom="column">
                  <wp:posOffset>3131488</wp:posOffset>
                </wp:positionH>
                <wp:positionV relativeFrom="paragraph">
                  <wp:posOffset>1760855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4B" w:rsidRDefault="0058314B" w:rsidP="0058314B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55pt;margin-top:138.6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" stroked="f">
                <v:textbox style="mso-fit-shape-to-text:t">
                  <w:txbxContent>
                    <w:p w:rsidR="0058314B" w:rsidRDefault="0058314B" w:rsidP="0058314B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DC5"/>
    <w:rsid w:val="00015532"/>
    <w:rsid w:val="0002581F"/>
    <w:rsid w:val="00046E2D"/>
    <w:rsid w:val="000635DC"/>
    <w:rsid w:val="00066CBE"/>
    <w:rsid w:val="00131F3E"/>
    <w:rsid w:val="001D22DF"/>
    <w:rsid w:val="001F6DBB"/>
    <w:rsid w:val="0023342D"/>
    <w:rsid w:val="00286AAE"/>
    <w:rsid w:val="002B079F"/>
    <w:rsid w:val="002C3456"/>
    <w:rsid w:val="0031126A"/>
    <w:rsid w:val="00315A79"/>
    <w:rsid w:val="003251F6"/>
    <w:rsid w:val="00370128"/>
    <w:rsid w:val="003F105C"/>
    <w:rsid w:val="003F26FF"/>
    <w:rsid w:val="00441E3D"/>
    <w:rsid w:val="00485E21"/>
    <w:rsid w:val="004E5E38"/>
    <w:rsid w:val="004F7CBE"/>
    <w:rsid w:val="00535B4B"/>
    <w:rsid w:val="00540F0C"/>
    <w:rsid w:val="0058314B"/>
    <w:rsid w:val="006377E4"/>
    <w:rsid w:val="00734841"/>
    <w:rsid w:val="00794D0E"/>
    <w:rsid w:val="00801DC8"/>
    <w:rsid w:val="0083737D"/>
    <w:rsid w:val="00895D6F"/>
    <w:rsid w:val="008B52A2"/>
    <w:rsid w:val="008D1151"/>
    <w:rsid w:val="00901090"/>
    <w:rsid w:val="009B6D60"/>
    <w:rsid w:val="009C2F1B"/>
    <w:rsid w:val="00A17154"/>
    <w:rsid w:val="00AA05E0"/>
    <w:rsid w:val="00AC583C"/>
    <w:rsid w:val="00AD4FC8"/>
    <w:rsid w:val="00B83A47"/>
    <w:rsid w:val="00C75216"/>
    <w:rsid w:val="00CD07C3"/>
    <w:rsid w:val="00D064C0"/>
    <w:rsid w:val="00D3075A"/>
    <w:rsid w:val="00D31ABC"/>
    <w:rsid w:val="00DA598A"/>
    <w:rsid w:val="00E50A53"/>
    <w:rsid w:val="00E5418A"/>
    <w:rsid w:val="00E67FA5"/>
    <w:rsid w:val="00EE659D"/>
    <w:rsid w:val="00EF33CC"/>
    <w:rsid w:val="00EF3FB4"/>
    <w:rsid w:val="00EF7C83"/>
    <w:rsid w:val="00F24AC9"/>
    <w:rsid w:val="00FA6E34"/>
    <w:rsid w:val="00FB5206"/>
    <w:rsid w:val="00FB78FE"/>
    <w:rsid w:val="00FE2B9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2023-03-13T14:07:00Z</dcterms:created>
  <dcterms:modified xsi:type="dcterms:W3CDTF">2023-03-13T14:45:00Z</dcterms:modified>
</cp:coreProperties>
</file>